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D4" w:rsidRPr="00402105" w:rsidRDefault="00402105" w:rsidP="005529D1">
      <w:pPr>
        <w:pStyle w:val="a5"/>
        <w:spacing w:line="261" w:lineRule="exact"/>
        <w:ind w:left="100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402105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Мойка ультразвуковая </w:t>
      </w:r>
      <w:proofErr w:type="spellStart"/>
      <w:r w:rsidRPr="00402105">
        <w:rPr>
          <w:rFonts w:ascii="Times New Roman" w:hAnsi="Times New Roman" w:cs="Times New Roman"/>
          <w:b/>
          <w:color w:val="FF0000"/>
          <w:sz w:val="24"/>
          <w:highlight w:val="yellow"/>
        </w:rPr>
        <w:t>Elmasonic</w:t>
      </w:r>
      <w:proofErr w:type="spellEnd"/>
      <w:r w:rsidRPr="00402105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S 60 Н; </w:t>
      </w:r>
      <w:proofErr w:type="spellStart"/>
      <w:r w:rsidRPr="00402105">
        <w:rPr>
          <w:rFonts w:ascii="Times New Roman" w:hAnsi="Times New Roman" w:cs="Times New Roman"/>
          <w:b/>
          <w:color w:val="FF0000"/>
          <w:sz w:val="24"/>
          <w:highlight w:val="yellow"/>
        </w:rPr>
        <w:t>Elma</w:t>
      </w:r>
      <w:proofErr w:type="spellEnd"/>
      <w:r w:rsidRPr="00402105">
        <w:rPr>
          <w:rFonts w:ascii="Times New Roman" w:hAnsi="Times New Roman" w:cs="Times New Roman"/>
          <w:b/>
          <w:color w:val="FF0000"/>
          <w:sz w:val="24"/>
          <w:highlight w:val="yellow"/>
        </w:rPr>
        <w:t>, Германия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0"/>
        <w:gridCol w:w="5937"/>
        <w:gridCol w:w="53"/>
        <w:gridCol w:w="1404"/>
        <w:gridCol w:w="57"/>
        <w:gridCol w:w="1546"/>
      </w:tblGrid>
      <w:tr w:rsidR="00F57ABF" w:rsidTr="005529D1">
        <w:trPr>
          <w:trHeight w:val="63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№ п.п.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 w:rsidP="009973F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Технические характеристики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Параметры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Соответствие параметрам</w:t>
            </w:r>
          </w:p>
        </w:tc>
      </w:tr>
      <w:tr w:rsidR="00F57ABF" w:rsidTr="0077547D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1.</w:t>
            </w:r>
          </w:p>
        </w:tc>
        <w:tc>
          <w:tcPr>
            <w:tcW w:w="46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 w:rsidP="009973F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Общие положения</w:t>
            </w:r>
          </w:p>
        </w:tc>
      </w:tr>
      <w:tr w:rsidR="00F57ABF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1.1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 w:rsidP="009973F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BF" w:rsidRDefault="00F57AB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F57ABF" w:rsidTr="005529D1">
        <w:trPr>
          <w:trHeight w:val="34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1.2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 w:rsidP="009973F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Декларация соответствия Госстандарта России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BF" w:rsidRDefault="00F57AB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F57ABF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1.3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 w:rsidP="009973F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Инструкция по эксплуатации на русском языке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BF" w:rsidRDefault="00F57AB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F57ABF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1.4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 w:rsidP="003D493A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Гарантия с момента ввода в эксплуатацию не менее </w:t>
            </w:r>
            <w:r w:rsidR="003D493A" w:rsidRPr="003D493A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  <w:r w:rsidR="00862C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месяц</w:t>
            </w:r>
            <w:r w:rsidR="003C6E83">
              <w:rPr>
                <w:rFonts w:ascii="Times New Roman" w:hAnsi="Times New Roman" w:cs="Times New Roman"/>
                <w:color w:val="000000"/>
                <w:szCs w:val="20"/>
              </w:rPr>
              <w:t>а.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BF" w:rsidRDefault="00F57AB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F57ABF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1.5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 w:rsidP="009973F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Инструктаж медицинского и технического персонала Заказчика перед вводом в эксплуатацию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BF" w:rsidRDefault="00F57AB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F57ABF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1.6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BF" w:rsidRDefault="00F57ABF" w:rsidP="009973F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Сервисный центр по обслуживанию медицинского оборудования на территории  Российской Федерации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BF" w:rsidRDefault="00F57AB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BF" w:rsidRDefault="00F57AB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F57ABF" w:rsidTr="0077547D">
        <w:trPr>
          <w:trHeight w:val="48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</w:t>
            </w:r>
          </w:p>
        </w:tc>
        <w:tc>
          <w:tcPr>
            <w:tcW w:w="46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1B3" w:rsidRPr="007657CC" w:rsidRDefault="00F57ABF" w:rsidP="0034783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Технические требования</w:t>
            </w:r>
            <w:r w:rsidR="0034783E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="003D493A" w:rsidRPr="003D493A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для </w:t>
            </w:r>
            <w:proofErr w:type="spellStart"/>
            <w:r w:rsidR="003D493A" w:rsidRPr="003D493A">
              <w:rPr>
                <w:rFonts w:ascii="Times New Roman" w:hAnsi="Times New Roman" w:cs="Times New Roman"/>
                <w:b/>
                <w:color w:val="000000"/>
                <w:szCs w:val="20"/>
              </w:rPr>
              <w:t>предстерилизационной</w:t>
            </w:r>
            <w:proofErr w:type="spellEnd"/>
            <w:r w:rsidR="003D493A" w:rsidRPr="003D493A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очистки инструментов и приспособлений, применяемых в различных </w:t>
            </w:r>
            <w:proofErr w:type="gramStart"/>
            <w:r w:rsidR="003D493A" w:rsidRPr="003D493A">
              <w:rPr>
                <w:rFonts w:ascii="Times New Roman" w:hAnsi="Times New Roman" w:cs="Times New Roman"/>
                <w:b/>
                <w:color w:val="000000"/>
                <w:szCs w:val="20"/>
              </w:rPr>
              <w:t>областях</w:t>
            </w:r>
            <w:proofErr w:type="gramEnd"/>
            <w:r w:rsidR="003D493A" w:rsidRPr="003D493A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медицины, в моющем растворе под воздействием ультразвука. </w:t>
            </w:r>
          </w:p>
        </w:tc>
      </w:tr>
      <w:tr w:rsidR="00221771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71" w:rsidRDefault="00221771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2.1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71" w:rsidRPr="00221771" w:rsidRDefault="00A84298" w:rsidP="00BD250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Напряжение сети,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В</w:t>
            </w:r>
            <w:proofErr w:type="gramEnd"/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71" w:rsidRPr="00221771" w:rsidRDefault="00A84298" w:rsidP="0022177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220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1" w:rsidRDefault="0022177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221771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71" w:rsidRDefault="00844E4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2.2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71" w:rsidRPr="00221771" w:rsidRDefault="00402105" w:rsidP="0040210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Рабочая ч</w:t>
            </w:r>
            <w:r w:rsidR="00A84298">
              <w:rPr>
                <w:rFonts w:ascii="Times New Roman" w:hAnsi="Times New Roman" w:cs="Times New Roman"/>
                <w:color w:val="000000"/>
                <w:szCs w:val="20"/>
              </w:rPr>
              <w:t xml:space="preserve">астота,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к</w:t>
            </w:r>
            <w:r w:rsidR="00A84298">
              <w:rPr>
                <w:rFonts w:ascii="Times New Roman" w:hAnsi="Times New Roman" w:cs="Times New Roman"/>
                <w:color w:val="000000"/>
                <w:szCs w:val="20"/>
              </w:rPr>
              <w:t>Гц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71" w:rsidRPr="00221771" w:rsidRDefault="00402105" w:rsidP="0022177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1" w:rsidRDefault="0022177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6B5FD4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Default="006B5FD4" w:rsidP="00F57ABF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2.3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3D493A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Максимальная потребляемая</w:t>
            </w:r>
            <w:r w:rsidR="003D493A">
              <w:rPr>
                <w:rFonts w:ascii="Times New Roman" w:hAnsi="Times New Roman" w:cs="Times New Roman"/>
                <w:color w:val="000000"/>
                <w:szCs w:val="20"/>
              </w:rPr>
              <w:t xml:space="preserve"> мощность, </w:t>
            </w:r>
            <w:proofErr w:type="gramStart"/>
            <w:r w:rsidR="003D493A">
              <w:rPr>
                <w:rFonts w:ascii="Times New Roman" w:hAnsi="Times New Roman" w:cs="Times New Roman"/>
                <w:color w:val="000000"/>
                <w:szCs w:val="20"/>
              </w:rPr>
              <w:t>Вт</w:t>
            </w:r>
            <w:proofErr w:type="gramEnd"/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927DD9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150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6B5FD4" w:rsidTr="003D493A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Default="006B5FD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2.4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3D493A" w:rsidP="003D493A">
            <w:pPr>
              <w:spacing w:before="30" w:after="3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Минимальная продолжительность цикла обработки, мин не более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3D493A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6B5FD4" w:rsidTr="003D493A">
        <w:trPr>
          <w:trHeight w:val="489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Default="006B5FD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2.5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Таймер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диапазоне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мин, не уже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1-30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6B5FD4" w:rsidTr="003D493A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Default="006B5FD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2.6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Режим дегазации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автодегазации</w:t>
            </w:r>
            <w:proofErr w:type="spellEnd"/>
          </w:p>
          <w:p w:rsidR="006B5FD4" w:rsidRPr="006B5FD4" w:rsidRDefault="006B5FD4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4783E" w:rsidTr="003D493A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Default="0034783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2.7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Pr="006B5FD4" w:rsidRDefault="00402105" w:rsidP="0034783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Дренаж отработанной жидкости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Pr="006B5FD4" w:rsidRDefault="00402105" w:rsidP="0034783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3E" w:rsidRDefault="0034783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6B5FD4" w:rsidTr="003D493A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6B5FD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  <w:t>2.8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34783E" w:rsidP="0034783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Рабочий объём ультразвуковой ванны, мл не менее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5750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4783E" w:rsidTr="003D493A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Pr="0034783E" w:rsidRDefault="0034783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2.9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Default="0034783E" w:rsidP="0034783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Габаритные размеры ванны,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не менее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Default="00402105" w:rsidP="0040210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300*151*</w:t>
            </w:r>
            <w:r w:rsidRPr="00402105">
              <w:rPr>
                <w:rFonts w:ascii="Times New Roman" w:hAnsi="Times New Roman" w:cs="Times New Roman"/>
                <w:color w:val="000000"/>
                <w:szCs w:val="20"/>
              </w:rPr>
              <w:t>150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3E" w:rsidRDefault="0034783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4783E" w:rsidTr="003D493A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Pr="0034783E" w:rsidRDefault="0034783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2.10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Default="0034783E" w:rsidP="0034783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4783E">
              <w:rPr>
                <w:rFonts w:ascii="Times New Roman" w:hAnsi="Times New Roman" w:cs="Times New Roman"/>
                <w:color w:val="000000"/>
                <w:szCs w:val="20"/>
              </w:rPr>
              <w:t xml:space="preserve">Габаритные размеры изделия, </w:t>
            </w:r>
            <w:proofErr w:type="gramStart"/>
            <w:r w:rsidRPr="0034783E">
              <w:rPr>
                <w:rFonts w:ascii="Times New Roman" w:hAnsi="Times New Roman" w:cs="Times New Roman"/>
                <w:color w:val="000000"/>
                <w:szCs w:val="20"/>
              </w:rPr>
              <w:t>мм</w:t>
            </w:r>
            <w:proofErr w:type="gramEnd"/>
            <w:r w:rsidR="00402105">
              <w:rPr>
                <w:rFonts w:ascii="Times New Roman" w:hAnsi="Times New Roman" w:cs="Times New Roman"/>
                <w:color w:val="000000"/>
                <w:szCs w:val="20"/>
              </w:rPr>
              <w:t xml:space="preserve"> не более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Pr="0034783E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385</w:t>
            </w:r>
            <w:r w:rsidRPr="0034783E">
              <w:rPr>
                <w:rFonts w:ascii="Times New Roman" w:hAnsi="Times New Roman" w:cs="Times New Roman"/>
                <w:color w:val="00000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190</w:t>
            </w:r>
            <w:r w:rsidRPr="0034783E">
              <w:rPr>
                <w:rFonts w:ascii="Times New Roman" w:hAnsi="Times New Roman" w:cs="Times New Roman"/>
                <w:color w:val="00000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265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3E" w:rsidRDefault="0034783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4783E" w:rsidTr="003D493A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Pr="0034783E" w:rsidRDefault="0034783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2.11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Pr="0034783E" w:rsidRDefault="0034783E" w:rsidP="0034783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Вес,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не более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3E" w:rsidRPr="0034783E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5,1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3E" w:rsidRDefault="0034783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F57ABF" w:rsidTr="0077547D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BF" w:rsidRDefault="00F57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</w:t>
            </w:r>
          </w:p>
        </w:tc>
        <w:tc>
          <w:tcPr>
            <w:tcW w:w="46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BF" w:rsidRDefault="00F57ABF" w:rsidP="009973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Функциональные требования</w:t>
            </w:r>
          </w:p>
        </w:tc>
      </w:tr>
      <w:tr w:rsidR="006B5FD4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Default="006B5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3.1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34783E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34783E">
              <w:rPr>
                <w:rFonts w:ascii="Times New Roman" w:hAnsi="Times New Roman" w:cs="Times New Roman"/>
                <w:color w:val="000000"/>
                <w:szCs w:val="20"/>
              </w:rPr>
              <w:t xml:space="preserve">Аппарат для </w:t>
            </w:r>
            <w:proofErr w:type="spellStart"/>
            <w:r w:rsidRPr="0034783E">
              <w:rPr>
                <w:rFonts w:ascii="Times New Roman" w:hAnsi="Times New Roman" w:cs="Times New Roman"/>
                <w:color w:val="000000"/>
                <w:szCs w:val="20"/>
              </w:rPr>
              <w:t>предстерилизационной</w:t>
            </w:r>
            <w:proofErr w:type="spellEnd"/>
            <w:r w:rsidRPr="0034783E">
              <w:rPr>
                <w:rFonts w:ascii="Times New Roman" w:hAnsi="Times New Roman" w:cs="Times New Roman"/>
                <w:color w:val="000000"/>
                <w:szCs w:val="20"/>
              </w:rPr>
              <w:t xml:space="preserve"> очистки инструментов и приспособлений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6B5FD4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B5FD4" w:rsidTr="005529D1">
        <w:trPr>
          <w:trHeight w:val="372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Default="006B5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3.2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34783E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Чистка в моющем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растворе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и под воздействие ультразвука.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6B5FD4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B5FD4" w:rsidTr="005529D1">
        <w:trPr>
          <w:trHeight w:val="30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Default="006B5FD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3.3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34783E" w:rsidP="00FC443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Возможность регулировки времени цикла</w:t>
            </w:r>
            <w:r w:rsidR="00FC443B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6B5FD4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6B5FD4" w:rsidTr="005529D1">
        <w:trPr>
          <w:trHeight w:val="21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Default="006B5FD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3.4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34783E" w:rsidP="00FC443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Отображение </w:t>
            </w:r>
            <w:r w:rsidR="00FC443B">
              <w:rPr>
                <w:rFonts w:ascii="Times New Roman" w:hAnsi="Times New Roman" w:cs="Times New Roman"/>
                <w:color w:val="000000"/>
                <w:szCs w:val="20"/>
              </w:rPr>
              <w:t>остаточного времени цикла с возможностью регулировки во время работы аппарата.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D4" w:rsidRPr="006B5FD4" w:rsidRDefault="006B5FD4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D4" w:rsidRDefault="006B5FD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402105" w:rsidTr="005529D1">
        <w:trPr>
          <w:trHeight w:val="21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3.5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 w:rsidP="00FC443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Светодиодный дисплей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05" w:rsidRDefault="004021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402105" w:rsidTr="005529D1">
        <w:trPr>
          <w:trHeight w:val="21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3.6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 w:rsidP="00FC443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Защита от перегрева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05" w:rsidRDefault="004021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402105" w:rsidTr="005529D1">
        <w:trPr>
          <w:trHeight w:val="21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3.7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 w:rsidP="00FC443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Защита от брызг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05" w:rsidRDefault="004021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402105" w:rsidTr="005529D1">
        <w:trPr>
          <w:trHeight w:val="21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 w:rsidP="0040210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3.8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 w:rsidP="00FC443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Режим частотной модуляции 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05" w:rsidRDefault="004021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402105" w:rsidTr="005529D1">
        <w:trPr>
          <w:trHeight w:val="21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3.9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Default="00402105" w:rsidP="00FC443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Возможность установки бесконечного режима вне диапазона таймера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05" w:rsidRPr="006B5FD4" w:rsidRDefault="00402105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05" w:rsidRDefault="004021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0296B" w:rsidTr="005529D1">
        <w:trPr>
          <w:trHeight w:val="21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6B" w:rsidRDefault="00C0296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3.10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6B" w:rsidRDefault="00C0296B" w:rsidP="00FC443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Подогрев раствора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6B" w:rsidRPr="006B5FD4" w:rsidRDefault="00C0296B" w:rsidP="006B5F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B5FD4">
              <w:rPr>
                <w:rFonts w:ascii="Times New Roman" w:hAnsi="Times New Roman" w:cs="Times New Roman"/>
                <w:color w:val="000000"/>
                <w:szCs w:val="20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6B" w:rsidRDefault="00C0296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</w:tbl>
    <w:p w:rsidR="009B163F" w:rsidRDefault="009B163F"/>
    <w:sectPr w:rsidR="009B163F" w:rsidSect="009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ABF"/>
    <w:rsid w:val="0004509A"/>
    <w:rsid w:val="000708E0"/>
    <w:rsid w:val="000A1A79"/>
    <w:rsid w:val="000F06E5"/>
    <w:rsid w:val="001121C3"/>
    <w:rsid w:val="00221771"/>
    <w:rsid w:val="002C0FBF"/>
    <w:rsid w:val="002D2CA5"/>
    <w:rsid w:val="0034783E"/>
    <w:rsid w:val="00393BD9"/>
    <w:rsid w:val="003C6E83"/>
    <w:rsid w:val="003D493A"/>
    <w:rsid w:val="00402105"/>
    <w:rsid w:val="00482896"/>
    <w:rsid w:val="005529D1"/>
    <w:rsid w:val="006561B3"/>
    <w:rsid w:val="006B5FD4"/>
    <w:rsid w:val="00755C8E"/>
    <w:rsid w:val="00760B3C"/>
    <w:rsid w:val="007657CC"/>
    <w:rsid w:val="0077547D"/>
    <w:rsid w:val="007825A6"/>
    <w:rsid w:val="007E0DA7"/>
    <w:rsid w:val="007F6FB3"/>
    <w:rsid w:val="00844E40"/>
    <w:rsid w:val="00862C7E"/>
    <w:rsid w:val="008D404E"/>
    <w:rsid w:val="00927DD9"/>
    <w:rsid w:val="00942991"/>
    <w:rsid w:val="009973F5"/>
    <w:rsid w:val="009B163F"/>
    <w:rsid w:val="00A16772"/>
    <w:rsid w:val="00A20490"/>
    <w:rsid w:val="00A84298"/>
    <w:rsid w:val="00A84C3C"/>
    <w:rsid w:val="00B344BA"/>
    <w:rsid w:val="00B56ED7"/>
    <w:rsid w:val="00B850EE"/>
    <w:rsid w:val="00B90560"/>
    <w:rsid w:val="00BD215A"/>
    <w:rsid w:val="00BD250B"/>
    <w:rsid w:val="00C0296B"/>
    <w:rsid w:val="00CC6D07"/>
    <w:rsid w:val="00DC1BC5"/>
    <w:rsid w:val="00E27547"/>
    <w:rsid w:val="00EE7756"/>
    <w:rsid w:val="00F1545B"/>
    <w:rsid w:val="00F57ABF"/>
    <w:rsid w:val="00F77A47"/>
    <w:rsid w:val="00FC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BF"/>
  </w:style>
  <w:style w:type="paragraph" w:styleId="6">
    <w:name w:val="heading 6"/>
    <w:basedOn w:val="a"/>
    <w:next w:val="a"/>
    <w:link w:val="60"/>
    <w:unhideWhenUsed/>
    <w:qFormat/>
    <w:rsid w:val="0077547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а"/>
    <w:basedOn w:val="a"/>
    <w:rsid w:val="00B850EE"/>
    <w:pPr>
      <w:suppressAutoHyphens/>
      <w:spacing w:after="0" w:line="240" w:lineRule="auto"/>
    </w:pPr>
    <w:rPr>
      <w:rFonts w:ascii="Times New Roman" w:eastAsia="Times New Roman" w:hAnsi="Times New Roman" w:cs="Arial"/>
      <w:spacing w:val="-18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rsid w:val="00844E40"/>
    <w:rPr>
      <w:sz w:val="17"/>
      <w:szCs w:val="17"/>
    </w:rPr>
  </w:style>
  <w:style w:type="paragraph" w:styleId="a5">
    <w:name w:val="Body Text"/>
    <w:basedOn w:val="a"/>
    <w:link w:val="1"/>
    <w:uiPriority w:val="99"/>
    <w:rsid w:val="00844E40"/>
    <w:pPr>
      <w:widowControl w:val="0"/>
      <w:spacing w:after="0" w:line="212" w:lineRule="exact"/>
    </w:pPr>
    <w:rPr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4E40"/>
  </w:style>
  <w:style w:type="character" w:customStyle="1" w:styleId="10">
    <w:name w:val="Основной текст + 10"/>
    <w:aliases w:val="5 pt"/>
    <w:basedOn w:val="1"/>
    <w:uiPriority w:val="99"/>
    <w:rsid w:val="00844E40"/>
    <w:rPr>
      <w:sz w:val="21"/>
      <w:szCs w:val="21"/>
    </w:rPr>
  </w:style>
  <w:style w:type="character" w:customStyle="1" w:styleId="60">
    <w:name w:val="Заголовок 6 Знак"/>
    <w:basedOn w:val="a0"/>
    <w:link w:val="6"/>
    <w:rsid w:val="0077547D"/>
    <w:rPr>
      <w:rFonts w:ascii="Calibri" w:eastAsia="Times New Roman" w:hAnsi="Calibri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Stomatorg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n.chelevich</dc:creator>
  <cp:lastModifiedBy>n.chelevich</cp:lastModifiedBy>
  <cp:revision>4</cp:revision>
  <dcterms:created xsi:type="dcterms:W3CDTF">2019-09-13T07:11:00Z</dcterms:created>
  <dcterms:modified xsi:type="dcterms:W3CDTF">2019-09-13T07:22:00Z</dcterms:modified>
</cp:coreProperties>
</file>